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5517" w14:textId="77777777" w:rsidR="00411F99" w:rsidRDefault="00411F99" w:rsidP="00411F99">
      <w:pPr>
        <w:pStyle w:val="NormalnyWeb"/>
      </w:pPr>
      <w:r>
        <w:rPr>
          <w:rStyle w:val="Pogrubienie"/>
          <w:rFonts w:eastAsiaTheme="majorEastAsia"/>
        </w:rPr>
        <w:t>REGULAMIN ZAKUPU KURSU ONLINE</w:t>
      </w:r>
    </w:p>
    <w:p w14:paraId="0CA22B66" w14:textId="77777777" w:rsidR="00411F99" w:rsidRDefault="00411F99" w:rsidP="00411F99">
      <w:pPr>
        <w:pStyle w:val="NormalnyWeb"/>
      </w:pPr>
      <w:r>
        <w:rPr>
          <w:rStyle w:val="Pogrubienie"/>
          <w:rFonts w:eastAsiaTheme="majorEastAsia"/>
        </w:rPr>
        <w:t>§1 Postanowienia ogólne</w:t>
      </w:r>
    </w:p>
    <w:p w14:paraId="4467ABF1" w14:textId="1294904D" w:rsidR="00411F99" w:rsidRDefault="00411F99" w:rsidP="00411F99">
      <w:pPr>
        <w:pStyle w:val="NormalnyWeb"/>
        <w:numPr>
          <w:ilvl w:val="0"/>
          <w:numId w:val="1"/>
        </w:numPr>
      </w:pPr>
      <w:r>
        <w:t xml:space="preserve">Niniejszy regulamin określa zasady zakupu kursu online oferowanego przez Instytut Nieinwazyjnej Analizy Osobowości </w:t>
      </w:r>
      <w:proofErr w:type="spellStart"/>
      <w:r>
        <w:t>Dariousz</w:t>
      </w:r>
      <w:proofErr w:type="spellEnd"/>
      <w:r>
        <w:t xml:space="preserve"> Tarczyński z siedzibą: Klęk 13b, 95-010 Klęk, </w:t>
      </w:r>
      <w:r w:rsidR="00FD5AB0">
        <w:t xml:space="preserve">NIP: </w:t>
      </w:r>
      <w:r w:rsidR="00FD5AB0" w:rsidRPr="00FD5AB0">
        <w:t>7330000277</w:t>
      </w:r>
      <w:r w:rsidR="00FD5AB0" w:rsidRPr="00FD5AB0">
        <w:t xml:space="preserve"> </w:t>
      </w:r>
      <w:r>
        <w:t>zwanym dalej "Sprzedawcą".</w:t>
      </w:r>
    </w:p>
    <w:p w14:paraId="583C05C1" w14:textId="77777777" w:rsidR="00411F99" w:rsidRDefault="00411F99" w:rsidP="00411F99">
      <w:pPr>
        <w:pStyle w:val="NormalnyWeb"/>
        <w:numPr>
          <w:ilvl w:val="0"/>
          <w:numId w:val="1"/>
        </w:numPr>
      </w:pPr>
      <w:r>
        <w:t>Kupującym może być każda osoba fizyczna lub prawna, zwana dalej "Użytkownikiem".</w:t>
      </w:r>
    </w:p>
    <w:p w14:paraId="11B5A8B7" w14:textId="77777777" w:rsidR="00411F99" w:rsidRDefault="00411F99" w:rsidP="00411F99">
      <w:pPr>
        <w:pStyle w:val="NormalnyWeb"/>
        <w:numPr>
          <w:ilvl w:val="0"/>
          <w:numId w:val="1"/>
        </w:numPr>
      </w:pPr>
      <w:r>
        <w:t>Dokonanie zakupu kursu oznacza akceptację niniejszego regulaminu.</w:t>
      </w:r>
    </w:p>
    <w:p w14:paraId="011621AB" w14:textId="77777777" w:rsidR="00411F99" w:rsidRDefault="00411F99" w:rsidP="00411F99">
      <w:pPr>
        <w:pStyle w:val="NormalnyWeb"/>
      </w:pPr>
      <w:r>
        <w:rPr>
          <w:rStyle w:val="Pogrubienie"/>
          <w:rFonts w:eastAsiaTheme="majorEastAsia"/>
        </w:rPr>
        <w:t>§2 Zakup kursu</w:t>
      </w:r>
    </w:p>
    <w:p w14:paraId="49163E8A" w14:textId="77777777" w:rsidR="00411F99" w:rsidRDefault="00411F99" w:rsidP="00411F99">
      <w:pPr>
        <w:pStyle w:val="NormalnyWeb"/>
        <w:numPr>
          <w:ilvl w:val="0"/>
          <w:numId w:val="2"/>
        </w:numPr>
      </w:pPr>
      <w:r>
        <w:t>Zakupu kursu można dokonać za pośrednictwem strony internetowej Sprzedawcy.</w:t>
      </w:r>
    </w:p>
    <w:p w14:paraId="756A0E6B" w14:textId="77777777" w:rsidR="00411F99" w:rsidRDefault="00411F99" w:rsidP="00411F99">
      <w:pPr>
        <w:pStyle w:val="NormalnyWeb"/>
        <w:numPr>
          <w:ilvl w:val="0"/>
          <w:numId w:val="2"/>
        </w:numPr>
      </w:pPr>
      <w:r>
        <w:t>Cena kursu jest podana na stronie internetowej. W przypadku przedsprzedaży obowiązują warunki promocyjne określone na stronie.</w:t>
      </w:r>
    </w:p>
    <w:p w14:paraId="00B825D2" w14:textId="77777777" w:rsidR="00411F99" w:rsidRDefault="00411F99" w:rsidP="00411F99">
      <w:pPr>
        <w:pStyle w:val="NormalnyWeb"/>
        <w:numPr>
          <w:ilvl w:val="0"/>
          <w:numId w:val="2"/>
        </w:numPr>
      </w:pPr>
      <w:r>
        <w:t>Użytkownik dokonuje płatności z wykorzystaniem dostępnych metod płatności.</w:t>
      </w:r>
    </w:p>
    <w:p w14:paraId="338FA203" w14:textId="77777777" w:rsidR="00411F99" w:rsidRDefault="00411F99" w:rsidP="00411F99">
      <w:pPr>
        <w:pStyle w:val="NormalnyWeb"/>
        <w:numPr>
          <w:ilvl w:val="0"/>
          <w:numId w:val="2"/>
        </w:numPr>
      </w:pPr>
      <w:r>
        <w:t>Po zaksięgowaniu płatności Użytkownik otrzymuje dostęp do kursu na podany adres e-mail.</w:t>
      </w:r>
    </w:p>
    <w:p w14:paraId="284713D3" w14:textId="77777777" w:rsidR="00411F99" w:rsidRDefault="00411F99" w:rsidP="00411F99">
      <w:pPr>
        <w:pStyle w:val="NormalnyWeb"/>
      </w:pPr>
      <w:r>
        <w:rPr>
          <w:rStyle w:val="Pogrubienie"/>
          <w:rFonts w:eastAsiaTheme="majorEastAsia"/>
        </w:rPr>
        <w:t>§3 Dostęp do kursu</w:t>
      </w:r>
    </w:p>
    <w:p w14:paraId="49D0569D" w14:textId="77777777" w:rsidR="00411F99" w:rsidRDefault="00411F99" w:rsidP="00411F99">
      <w:pPr>
        <w:pStyle w:val="NormalnyWeb"/>
        <w:numPr>
          <w:ilvl w:val="0"/>
          <w:numId w:val="3"/>
        </w:numPr>
      </w:pPr>
      <w:r>
        <w:t>Użytkownik otrzymuje dostęp do kursu na określony w ofercie czas.</w:t>
      </w:r>
    </w:p>
    <w:p w14:paraId="589795C5" w14:textId="77777777" w:rsidR="00411F99" w:rsidRDefault="00411F99" w:rsidP="00411F99">
      <w:pPr>
        <w:pStyle w:val="NormalnyWeb"/>
        <w:numPr>
          <w:ilvl w:val="0"/>
          <w:numId w:val="3"/>
        </w:numPr>
      </w:pPr>
      <w:r>
        <w:t>Kurs jest udostępniany wyłącznie do użytku własnego Użytkownika. Zakazane jest udostępnianie treści kursu osobom trzecim.</w:t>
      </w:r>
    </w:p>
    <w:p w14:paraId="4A5988CC" w14:textId="77777777" w:rsidR="00411F99" w:rsidRDefault="00411F99" w:rsidP="00411F99">
      <w:pPr>
        <w:pStyle w:val="NormalnyWeb"/>
        <w:numPr>
          <w:ilvl w:val="0"/>
          <w:numId w:val="3"/>
        </w:numPr>
      </w:pPr>
      <w:r>
        <w:t>Sprzedawca zastrzega sobie prawo do czasowego wstrzymania dostępu do kursu w przypadku konieczności przeprowadzenia prac technicznych.</w:t>
      </w:r>
    </w:p>
    <w:p w14:paraId="67E1D8F7" w14:textId="77777777" w:rsidR="00411F99" w:rsidRDefault="00411F99" w:rsidP="00411F99">
      <w:pPr>
        <w:pStyle w:val="NormalnyWeb"/>
      </w:pPr>
      <w:r>
        <w:rPr>
          <w:rStyle w:val="Pogrubienie"/>
          <w:rFonts w:eastAsiaTheme="majorEastAsia"/>
        </w:rPr>
        <w:t>§4 Odstąpienie od umowy i zwroty</w:t>
      </w:r>
    </w:p>
    <w:p w14:paraId="5E4D7A48" w14:textId="77777777" w:rsidR="00411F99" w:rsidRDefault="00411F99" w:rsidP="00411F99">
      <w:pPr>
        <w:pStyle w:val="NormalnyWeb"/>
        <w:numPr>
          <w:ilvl w:val="0"/>
          <w:numId w:val="4"/>
        </w:numPr>
      </w:pPr>
      <w:r>
        <w:t>Zgodnie z ustawą o prawach konsumenta, Użytkownikowi przysługuje prawo do odstąpienia od umowy w terminie 14 dni od dnia zakupu, pod warunkiem, że nie rozpoczął korzystania z kursu.</w:t>
      </w:r>
    </w:p>
    <w:p w14:paraId="5D591457" w14:textId="77777777" w:rsidR="00411F99" w:rsidRDefault="00411F99" w:rsidP="00411F99">
      <w:pPr>
        <w:pStyle w:val="NormalnyWeb"/>
        <w:numPr>
          <w:ilvl w:val="0"/>
          <w:numId w:val="4"/>
        </w:numPr>
      </w:pPr>
      <w:r>
        <w:t>W przypadku rozpoczęcia korzystania z kursu (np. zalogowania się do platformy kursowej), Użytkownik traci prawo do odstąpienia od umowy.</w:t>
      </w:r>
    </w:p>
    <w:p w14:paraId="3D6E34EF" w14:textId="77777777" w:rsidR="00411F99" w:rsidRDefault="00411F99" w:rsidP="00411F99">
      <w:pPr>
        <w:pStyle w:val="NormalnyWeb"/>
        <w:numPr>
          <w:ilvl w:val="0"/>
          <w:numId w:val="4"/>
        </w:numPr>
      </w:pPr>
      <w:r>
        <w:t>Wszelkie reklamacje dotyczące kursu należy zgłaszać na adres e-mail Sprzedawcy, podając przyczynę reklamacji.</w:t>
      </w:r>
    </w:p>
    <w:p w14:paraId="47F17ACF" w14:textId="77777777" w:rsidR="00411F99" w:rsidRDefault="00411F99" w:rsidP="00411F99">
      <w:pPr>
        <w:pStyle w:val="NormalnyWeb"/>
        <w:numPr>
          <w:ilvl w:val="0"/>
          <w:numId w:val="4"/>
        </w:numPr>
      </w:pPr>
      <w:r>
        <w:t>Zwroty będą rozpatrywane w terminie 14 dni od otrzymania zgłoszenia.</w:t>
      </w:r>
    </w:p>
    <w:p w14:paraId="160123B4" w14:textId="77777777" w:rsidR="00411F99" w:rsidRDefault="00411F99" w:rsidP="00411F99">
      <w:pPr>
        <w:pStyle w:val="NormalnyWeb"/>
      </w:pPr>
      <w:r>
        <w:rPr>
          <w:rStyle w:val="Pogrubienie"/>
          <w:rFonts w:eastAsiaTheme="majorEastAsia"/>
        </w:rPr>
        <w:t>§5 Prawa autorskie</w:t>
      </w:r>
    </w:p>
    <w:p w14:paraId="44C37553" w14:textId="77777777" w:rsidR="00411F99" w:rsidRDefault="00411F99" w:rsidP="00411F99">
      <w:pPr>
        <w:pStyle w:val="NormalnyWeb"/>
        <w:numPr>
          <w:ilvl w:val="0"/>
          <w:numId w:val="5"/>
        </w:numPr>
      </w:pPr>
      <w:r>
        <w:t xml:space="preserve">Wszystkie materiały zawarte w kursie są chronione prawem autorskim i stanowią własność Instytutu Nieinwazyjnej Analizy Osobowości </w:t>
      </w:r>
      <w:proofErr w:type="spellStart"/>
      <w:r>
        <w:t>Dariousz</w:t>
      </w:r>
      <w:proofErr w:type="spellEnd"/>
      <w:r>
        <w:t xml:space="preserve"> Tarczyński.</w:t>
      </w:r>
    </w:p>
    <w:p w14:paraId="1978CF31" w14:textId="77777777" w:rsidR="00411F99" w:rsidRDefault="00411F99" w:rsidP="00411F99">
      <w:pPr>
        <w:pStyle w:val="NormalnyWeb"/>
        <w:numPr>
          <w:ilvl w:val="0"/>
          <w:numId w:val="5"/>
        </w:numPr>
      </w:pPr>
      <w:r>
        <w:t>Kopiowanie, rozpowszechnianie lub wykorzystywanie treści kursu w celach komercyjnych bez zgody Sprzedawcy jest zabronione.</w:t>
      </w:r>
    </w:p>
    <w:p w14:paraId="4AB13CB4" w14:textId="77777777" w:rsidR="00411F99" w:rsidRDefault="00411F99" w:rsidP="00411F99">
      <w:pPr>
        <w:pStyle w:val="NormalnyWeb"/>
      </w:pPr>
      <w:r>
        <w:rPr>
          <w:rStyle w:val="Pogrubienie"/>
          <w:rFonts w:eastAsiaTheme="majorEastAsia"/>
        </w:rPr>
        <w:t>§6 Postanowienia końcowe</w:t>
      </w:r>
    </w:p>
    <w:p w14:paraId="0C729E2F" w14:textId="77777777" w:rsidR="00411F99" w:rsidRDefault="00411F99" w:rsidP="00411F99">
      <w:pPr>
        <w:pStyle w:val="NormalnyWeb"/>
        <w:numPr>
          <w:ilvl w:val="0"/>
          <w:numId w:val="6"/>
        </w:numPr>
      </w:pPr>
      <w:r>
        <w:t>Sprzedawca zastrzega sobie prawo do zmiany regulaminu. Wszelkie zmiany będą publikowane na stronie internetowej i wchodzą w życie z dniem ich opublikowania.</w:t>
      </w:r>
    </w:p>
    <w:p w14:paraId="242B2DEB" w14:textId="77777777" w:rsidR="00411F99" w:rsidRDefault="00411F99" w:rsidP="00411F99">
      <w:pPr>
        <w:pStyle w:val="NormalnyWeb"/>
        <w:numPr>
          <w:ilvl w:val="0"/>
          <w:numId w:val="6"/>
        </w:numPr>
      </w:pPr>
      <w:r>
        <w:lastRenderedPageBreak/>
        <w:t>W sprawach nieuregulowanych niniejszym regulaminem mają zastosowanie przepisy prawa polskiego.</w:t>
      </w:r>
    </w:p>
    <w:p w14:paraId="278D56BB" w14:textId="77777777" w:rsidR="00411F99" w:rsidRDefault="00411F99" w:rsidP="00411F99">
      <w:pPr>
        <w:pStyle w:val="NormalnyWeb"/>
        <w:numPr>
          <w:ilvl w:val="0"/>
          <w:numId w:val="6"/>
        </w:numPr>
      </w:pPr>
      <w:r>
        <w:t>Wszelkie spory wynikające z realizacji umowy będą rozstrzygane przez sąd właściwy dla siedziby Sprzedawcy.</w:t>
      </w:r>
    </w:p>
    <w:p w14:paraId="7539E9E3" w14:textId="796D4D47" w:rsidR="00AC6F25" w:rsidRDefault="00AC6F25"/>
    <w:sectPr w:rsidR="00AC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46B"/>
    <w:multiLevelType w:val="multilevel"/>
    <w:tmpl w:val="790E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B6F4D"/>
    <w:multiLevelType w:val="multilevel"/>
    <w:tmpl w:val="4778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F7687"/>
    <w:multiLevelType w:val="multilevel"/>
    <w:tmpl w:val="F3B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14864"/>
    <w:multiLevelType w:val="multilevel"/>
    <w:tmpl w:val="CECA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F38C1"/>
    <w:multiLevelType w:val="multilevel"/>
    <w:tmpl w:val="0804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13764"/>
    <w:multiLevelType w:val="multilevel"/>
    <w:tmpl w:val="8D60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204762">
    <w:abstractNumId w:val="3"/>
  </w:num>
  <w:num w:numId="2" w16cid:durableId="924848228">
    <w:abstractNumId w:val="4"/>
  </w:num>
  <w:num w:numId="3" w16cid:durableId="1946964411">
    <w:abstractNumId w:val="0"/>
  </w:num>
  <w:num w:numId="4" w16cid:durableId="1639065500">
    <w:abstractNumId w:val="2"/>
  </w:num>
  <w:num w:numId="5" w16cid:durableId="1399523391">
    <w:abstractNumId w:val="5"/>
  </w:num>
  <w:num w:numId="6" w16cid:durableId="27737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99"/>
    <w:rsid w:val="002E23B4"/>
    <w:rsid w:val="00411F99"/>
    <w:rsid w:val="009069DE"/>
    <w:rsid w:val="00AC6F25"/>
    <w:rsid w:val="00E13060"/>
    <w:rsid w:val="00FD5AB0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D41E4"/>
  <w15:chartTrackingRefBased/>
  <w15:docId w15:val="{3E7AF12D-527E-EC46-91F3-BAB8530F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1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1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1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1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1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1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1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1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1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1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1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1F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1F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1F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1F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1F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1F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1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1F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1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1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1F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1F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1F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F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1F9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11F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1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Kosciolek, Mariusz</dc:creator>
  <cp:keywords/>
  <dc:description/>
  <cp:lastModifiedBy>Kosciolek, Mariusz</cp:lastModifiedBy>
  <cp:revision>2</cp:revision>
  <dcterms:created xsi:type="dcterms:W3CDTF">2025-03-12T13:26:00Z</dcterms:created>
  <dcterms:modified xsi:type="dcterms:W3CDTF">2025-03-12T14:05:00Z</dcterms:modified>
</cp:coreProperties>
</file>